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cs="Times New Roman"/>
          <w:b w:val="0"/>
          <w:bCs w:val="0"/>
        </w:rPr>
      </w:pP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关于淮北工业与艺术学校老校区改扩建</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教学楼</w:t>
      </w:r>
      <w:r>
        <w:rPr>
          <w:rFonts w:hint="eastAsia" w:ascii="方正小标宋简体" w:hAnsi="方正小标宋简体" w:eastAsia="方正小标宋简体" w:cs="方正小标宋简体"/>
          <w:sz w:val="44"/>
          <w:szCs w:val="44"/>
          <w:lang w:eastAsia="zh-CN"/>
        </w:rPr>
        <w:t>和</w:t>
      </w:r>
      <w:r>
        <w:rPr>
          <w:rFonts w:hint="eastAsia" w:ascii="方正小标宋简体" w:hAnsi="方正小标宋简体" w:eastAsia="方正小标宋简体" w:cs="方正小标宋简体"/>
          <w:sz w:val="44"/>
          <w:szCs w:val="44"/>
        </w:rPr>
        <w:t>产教融合实训基地项目</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淮北工业与艺术学校：</w:t>
      </w:r>
    </w:p>
    <w:p>
      <w:pPr>
        <w:pStyle w:val="15"/>
        <w:ind w:firstLine="640" w:firstLineChars="200"/>
        <w:jc w:val="both"/>
        <w:rPr>
          <w:rFonts w:ascii="Times New Roman" w:cs="Times New Roman"/>
          <w:sz w:val="14"/>
          <w:szCs w:val="14"/>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2024年5月16日，我局委托技</w:t>
      </w:r>
      <w:r>
        <w:rPr>
          <w:rFonts w:ascii="Times New Roman" w:eastAsia="仿宋_GB2312" w:cs="Times New Roman"/>
          <w:sz w:val="32"/>
          <w:szCs w:val="32"/>
        </w:rPr>
        <w:t>术服务单位对淮北工业与艺术学校老校区改扩建教学楼</w:t>
      </w:r>
      <w:r>
        <w:rPr>
          <w:rFonts w:hint="eastAsia" w:ascii="Times New Roman" w:eastAsia="仿宋_GB2312" w:cs="Times New Roman"/>
          <w:sz w:val="32"/>
          <w:szCs w:val="32"/>
          <w:lang w:eastAsia="zh-CN"/>
        </w:rPr>
        <w:t>和</w:t>
      </w:r>
      <w:r>
        <w:rPr>
          <w:rFonts w:hint="eastAsia" w:ascii="Times New Roman" w:eastAsia="仿宋_GB2312" w:cs="Times New Roman"/>
          <w:sz w:val="32"/>
          <w:szCs w:val="32"/>
        </w:rPr>
        <w:t>产教融合实训基地</w:t>
      </w:r>
      <w:r>
        <w:rPr>
          <w:rFonts w:ascii="Times New Roman" w:eastAsia="仿宋_GB2312" w:cs="Times New Roman"/>
          <w:sz w:val="32"/>
          <w:szCs w:val="32"/>
        </w:rPr>
        <w:t>项目开展了水土保持现场指导工作。指导组查看了工程建设现场，召开了座谈会，听取了建设单位水土保持工作情况汇报，形成指导工作意见如下：</w:t>
      </w:r>
    </w:p>
    <w:p>
      <w:pPr>
        <w:adjustRightInd w:val="0"/>
        <w:snapToGrid w:val="0"/>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numPr>
          <w:ilvl w:val="0"/>
          <w:numId w:val="0"/>
        </w:numPr>
        <w:adjustRightInd w:val="0"/>
        <w:snapToGrid w:val="0"/>
        <w:spacing w:line="600" w:lineRule="exact"/>
        <w:ind w:firstLine="640" w:firstLineChars="20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(一）</w:t>
      </w:r>
      <w:r>
        <w:rPr>
          <w:rFonts w:ascii="Times New Roman" w:hAnsi="Times New Roman" w:eastAsia="仿宋_GB2312" w:cs="Times New Roman"/>
          <w:b/>
          <w:bCs/>
          <w:sz w:val="32"/>
          <w:szCs w:val="32"/>
        </w:rPr>
        <w:t>淮北工业与艺术学校老校区改扩建教学楼项目</w:t>
      </w:r>
    </w:p>
    <w:p>
      <w:pPr>
        <w:pStyle w:val="6"/>
        <w:spacing w:before="0" w:beforeAutospacing="0" w:after="0" w:afterAutospacing="0" w:line="600" w:lineRule="exact"/>
        <w:ind w:firstLine="505"/>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该</w:t>
      </w:r>
      <w:r>
        <w:rPr>
          <w:rFonts w:ascii="Times New Roman" w:hAnsi="Times New Roman" w:eastAsia="仿宋_GB2312" w:cs="Times New Roman"/>
          <w:sz w:val="32"/>
          <w:szCs w:val="32"/>
        </w:rPr>
        <w:t>项目</w:t>
      </w:r>
      <w:r>
        <w:rPr>
          <w:rFonts w:ascii="Times New Roman" w:hAnsi="Times New Roman" w:eastAsia="仿宋_GB2312" w:cs="Times New Roman"/>
          <w:kern w:val="2"/>
          <w:sz w:val="32"/>
          <w:szCs w:val="32"/>
        </w:rPr>
        <w:t>位于淮北市相山区，用地东侧为机厂路，南侧为民生路，西侧为康复路。本项目拆除两栋原有老旧教学楼，新建一栋教学楼，新建教学楼用地面积约1077.57m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，其余旧楼外立面改造，校园翻修等，同时进行给排水、消防等配套设施建设。本项目总占地2.39hm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，均为永久占地。占地类型主要为教育用地。工程于2019年12月开工建设，工程总投资为1952.47万元，水土保持投资18.8万元。</w:t>
      </w:r>
      <w:r>
        <w:rPr>
          <w:rFonts w:ascii="Times New Roman" w:hAnsi="Times New Roman" w:eastAsia="仿宋_GB2312" w:cs="Times New Roman"/>
          <w:sz w:val="32"/>
          <w:szCs w:val="32"/>
        </w:rPr>
        <w:t>截至现场指导工作时，项目已于2020年9月</w:t>
      </w:r>
      <w:r>
        <w:rPr>
          <w:rFonts w:hint="eastAsia" w:ascii="Times New Roman" w:hAnsi="Times New Roman" w:eastAsia="仿宋_GB2312" w:cs="Times New Roman"/>
          <w:sz w:val="32"/>
          <w:szCs w:val="32"/>
          <w:lang w:eastAsia="zh-CN"/>
        </w:rPr>
        <w:t>完工，并投入</w:t>
      </w:r>
      <w:r>
        <w:rPr>
          <w:rFonts w:ascii="Times New Roman" w:hAnsi="Times New Roman" w:eastAsia="仿宋_GB2312" w:cs="Times New Roman"/>
          <w:sz w:val="32"/>
          <w:szCs w:val="32"/>
        </w:rPr>
        <w:t>使用。</w:t>
      </w:r>
      <w:r>
        <w:rPr>
          <w:rFonts w:hint="eastAsia" w:ascii="Times New Roman" w:hAnsi="Times New Roman" w:eastAsia="仿宋_GB2312" w:cs="Times New Roman"/>
          <w:kern w:val="2"/>
          <w:sz w:val="32"/>
          <w:szCs w:val="32"/>
          <w:lang w:eastAsia="zh-CN"/>
        </w:rPr>
        <w:t>我</w:t>
      </w:r>
      <w:r>
        <w:rPr>
          <w:rFonts w:ascii="Times New Roman" w:hAnsi="Times New Roman" w:eastAsia="仿宋_GB2312" w:cs="Times New Roman"/>
          <w:sz w:val="32"/>
          <w:szCs w:val="32"/>
        </w:rPr>
        <w:t>局以淮水承许可〔2020〕16号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6"/>
        <w:numPr>
          <w:ilvl w:val="0"/>
          <w:numId w:val="0"/>
        </w:numPr>
        <w:spacing w:before="0" w:beforeAutospacing="0" w:after="0" w:afterAutospacing="0" w:line="600" w:lineRule="exact"/>
        <w:ind w:firstLine="643" w:firstLineChars="200"/>
        <w:jc w:val="both"/>
        <w:rPr>
          <w:rFonts w:ascii="Times New Roman" w:hAnsi="Times New Roman" w:eastAsia="仿宋_GB2312" w:cs="Times New Roman"/>
          <w:b/>
          <w:bCs/>
          <w:sz w:val="32"/>
          <w:szCs w:val="32"/>
        </w:rPr>
      </w:pPr>
      <w:r>
        <w:rPr>
          <w:rFonts w:hint="eastAsia" w:ascii="Times New Roman" w:hAnsi="Times New Roman" w:eastAsia="仿宋_GB2312" w:cs="Times New Roman"/>
          <w:b/>
          <w:bCs/>
          <w:kern w:val="0"/>
          <w:sz w:val="32"/>
          <w:szCs w:val="32"/>
          <w:lang w:val="en-US" w:eastAsia="zh-CN" w:bidi="ar-SA"/>
        </w:rPr>
        <w:t>（二）</w:t>
      </w:r>
      <w:r>
        <w:rPr>
          <w:rFonts w:ascii="Times New Roman" w:hAnsi="Times New Roman" w:eastAsia="仿宋_GB2312" w:cs="Times New Roman"/>
          <w:b/>
          <w:bCs/>
          <w:kern w:val="2"/>
          <w:sz w:val="32"/>
          <w:szCs w:val="32"/>
        </w:rPr>
        <w:t>淮北工业与艺术学校产教融合实训基地项目</w:t>
      </w:r>
    </w:p>
    <w:p>
      <w:pPr>
        <w:pStyle w:val="6"/>
        <w:spacing w:before="0" w:beforeAutospacing="0" w:after="0" w:afterAutospacing="0" w:line="600" w:lineRule="exact"/>
        <w:ind w:firstLine="505"/>
        <w:jc w:val="both"/>
        <w:rPr>
          <w:rFonts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eastAsia="zh-CN"/>
        </w:rPr>
        <w:t>该</w:t>
      </w:r>
      <w:r>
        <w:rPr>
          <w:rFonts w:ascii="Times New Roman" w:hAnsi="Times New Roman" w:eastAsia="仿宋_GB2312" w:cs="Times New Roman"/>
          <w:kern w:val="2"/>
          <w:sz w:val="32"/>
          <w:szCs w:val="32"/>
        </w:rPr>
        <w:t>项目位于淮北市烈山区沱河东路与东外环路交口西北角，占地面积18442.89m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，主要包括1栋实训基地和1栋培训办公楼以及配套景观绿化和厂区道路设施。总建筑面积19000m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。工程于2020年8月开工建设，工程总投资为6000万元，水土保持投资64.95万元。</w:t>
      </w:r>
      <w:r>
        <w:rPr>
          <w:rFonts w:ascii="Times New Roman" w:hAnsi="Times New Roman" w:eastAsia="仿宋_GB2312" w:cs="Times New Roman"/>
          <w:sz w:val="32"/>
          <w:szCs w:val="32"/>
        </w:rPr>
        <w:t>截至现场指导工作时，项目已完工。</w:t>
      </w:r>
      <w:r>
        <w:rPr>
          <w:rFonts w:hint="eastAsia" w:ascii="Times New Roman" w:hAnsi="Times New Roman" w:eastAsia="仿宋_GB2312" w:cs="Times New Roman"/>
          <w:kern w:val="2"/>
          <w:sz w:val="32"/>
          <w:szCs w:val="32"/>
          <w:lang w:eastAsia="zh-CN"/>
        </w:rPr>
        <w:t>我</w:t>
      </w:r>
      <w:r>
        <w:rPr>
          <w:rFonts w:ascii="Times New Roman" w:hAnsi="Times New Roman" w:eastAsia="仿宋_GB2312" w:cs="Times New Roman"/>
          <w:sz w:val="32"/>
          <w:szCs w:val="32"/>
        </w:rPr>
        <w:t>局以淮水承许可〔2021〕15号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pStyle w:val="16"/>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指导组采用无人机航拍和现场指导等方式开展指导工作，发现的问题主要是两个项目均未组织开展水土保持设施自主验收工作。</w:t>
      </w:r>
    </w:p>
    <w:p>
      <w:pPr>
        <w:numPr>
          <w:ilvl w:val="0"/>
          <w:numId w:val="1"/>
        </w:num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黑体" w:cs="Times New Roman"/>
          <w:sz w:val="32"/>
          <w:szCs w:val="32"/>
          <w:lang w:val="en-US" w:eastAsia="zh-CN"/>
        </w:rPr>
        <w:t xml:space="preserve"> </w:t>
      </w:r>
      <w:r>
        <w:rPr>
          <w:rFonts w:hint="eastAsia" w:ascii="Times New Roman" w:hAnsi="仿宋_GB2312" w:eastAsia="仿宋_GB2312" w:cs="Times New Roman"/>
          <w:sz w:val="32"/>
          <w:szCs w:val="32"/>
          <w:lang w:eastAsia="zh-CN"/>
        </w:rPr>
        <w:t>严格按照批复的水土保持方案及后续设计要求尽快</w:t>
      </w:r>
      <w:r>
        <w:rPr>
          <w:rFonts w:ascii="Times New Roman" w:hAnsi="仿宋_GB2312" w:eastAsia="仿宋_GB2312" w:cs="Times New Roman"/>
          <w:sz w:val="32"/>
          <w:szCs w:val="32"/>
        </w:rPr>
        <w:t>组织开展水土保持设施自主验收，并将验收材料按规定向我局报备。</w:t>
      </w:r>
    </w:p>
    <w:p>
      <w:pPr>
        <w:adjustRightInd w:val="0"/>
        <w:snapToGrid w:val="0"/>
        <w:spacing w:line="600" w:lineRule="exact"/>
        <w:ind w:firstLine="640" w:firstLineChars="200"/>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局、相山区和烈山区农业农村水利局</w:t>
      </w:r>
      <w:r>
        <w:rPr>
          <w:rFonts w:hint="eastAsia" w:ascii="Times New Roman" w:hAnsi="仿宋_GB2312" w:eastAsia="仿宋_GB2312" w:cs="Times New Roman"/>
          <w:sz w:val="32"/>
          <w:szCs w:val="32"/>
        </w:rPr>
        <w:t>。</w:t>
      </w:r>
    </w:p>
    <w:p>
      <w:pPr>
        <w:adjustRightInd w:val="0"/>
        <w:snapToGrid w:val="0"/>
        <w:spacing w:line="600" w:lineRule="exact"/>
        <w:ind w:firstLine="640" w:firstLineChars="200"/>
        <w:rPr>
          <w:rFonts w:hint="eastAsia" w:ascii="Times New Roman" w:hAnsi="仿宋_GB2312"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bookmarkStart w:id="0" w:name="_GoBack"/>
      <w:bookmarkEnd w:id="0"/>
    </w:p>
    <w:p>
      <w:pPr>
        <w:wordWrap w:val="0"/>
        <w:adjustRightInd w:val="0"/>
        <w:snapToGrid w:val="0"/>
        <w:spacing w:line="60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2024年</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日</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8524A0"/>
    <w:multiLevelType w:val="singleLevel"/>
    <w:tmpl w:val="618524A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400F8"/>
    <w:rsid w:val="00042D35"/>
    <w:rsid w:val="00056403"/>
    <w:rsid w:val="00074984"/>
    <w:rsid w:val="0008665B"/>
    <w:rsid w:val="000D1307"/>
    <w:rsid w:val="000E36AF"/>
    <w:rsid w:val="000F2908"/>
    <w:rsid w:val="001020C4"/>
    <w:rsid w:val="00143AA1"/>
    <w:rsid w:val="00144CFF"/>
    <w:rsid w:val="00192BCA"/>
    <w:rsid w:val="001A0920"/>
    <w:rsid w:val="001B2686"/>
    <w:rsid w:val="001C0BAC"/>
    <w:rsid w:val="001C54B7"/>
    <w:rsid w:val="00206D35"/>
    <w:rsid w:val="00223208"/>
    <w:rsid w:val="00235801"/>
    <w:rsid w:val="002706AA"/>
    <w:rsid w:val="00281F57"/>
    <w:rsid w:val="002C0F4A"/>
    <w:rsid w:val="002C2721"/>
    <w:rsid w:val="002D07E2"/>
    <w:rsid w:val="0030088C"/>
    <w:rsid w:val="00332E12"/>
    <w:rsid w:val="00365CFF"/>
    <w:rsid w:val="00367003"/>
    <w:rsid w:val="00374C91"/>
    <w:rsid w:val="003877DE"/>
    <w:rsid w:val="00391F6D"/>
    <w:rsid w:val="003A2C8A"/>
    <w:rsid w:val="004250A6"/>
    <w:rsid w:val="004350B9"/>
    <w:rsid w:val="00487AFA"/>
    <w:rsid w:val="00491252"/>
    <w:rsid w:val="00521F84"/>
    <w:rsid w:val="0053469E"/>
    <w:rsid w:val="0053686B"/>
    <w:rsid w:val="005410C5"/>
    <w:rsid w:val="00552844"/>
    <w:rsid w:val="005A2256"/>
    <w:rsid w:val="005B57A5"/>
    <w:rsid w:val="005C1FD9"/>
    <w:rsid w:val="005D7B80"/>
    <w:rsid w:val="005F2111"/>
    <w:rsid w:val="00624A45"/>
    <w:rsid w:val="00635F32"/>
    <w:rsid w:val="00665BF6"/>
    <w:rsid w:val="00667BFB"/>
    <w:rsid w:val="00685BEA"/>
    <w:rsid w:val="00761DB6"/>
    <w:rsid w:val="00764723"/>
    <w:rsid w:val="007B2252"/>
    <w:rsid w:val="007C791E"/>
    <w:rsid w:val="007E2C9A"/>
    <w:rsid w:val="0080083F"/>
    <w:rsid w:val="00802CE9"/>
    <w:rsid w:val="00815DE4"/>
    <w:rsid w:val="00854200"/>
    <w:rsid w:val="0085579A"/>
    <w:rsid w:val="0087106A"/>
    <w:rsid w:val="008833FD"/>
    <w:rsid w:val="008A5C50"/>
    <w:rsid w:val="008B2729"/>
    <w:rsid w:val="008B2ECD"/>
    <w:rsid w:val="008B2F3B"/>
    <w:rsid w:val="008C31CC"/>
    <w:rsid w:val="008C3281"/>
    <w:rsid w:val="008D764F"/>
    <w:rsid w:val="009065E4"/>
    <w:rsid w:val="0094461B"/>
    <w:rsid w:val="00957ACB"/>
    <w:rsid w:val="009908EE"/>
    <w:rsid w:val="009E1F03"/>
    <w:rsid w:val="009F5B8D"/>
    <w:rsid w:val="00A133DF"/>
    <w:rsid w:val="00A14679"/>
    <w:rsid w:val="00A5709F"/>
    <w:rsid w:val="00A66853"/>
    <w:rsid w:val="00A70827"/>
    <w:rsid w:val="00A80B95"/>
    <w:rsid w:val="00AB6929"/>
    <w:rsid w:val="00AC07B8"/>
    <w:rsid w:val="00AD6F58"/>
    <w:rsid w:val="00B13C39"/>
    <w:rsid w:val="00B255CA"/>
    <w:rsid w:val="00B45E6A"/>
    <w:rsid w:val="00B84493"/>
    <w:rsid w:val="00B8478E"/>
    <w:rsid w:val="00B90ECE"/>
    <w:rsid w:val="00BA516B"/>
    <w:rsid w:val="00BD1518"/>
    <w:rsid w:val="00C126F3"/>
    <w:rsid w:val="00C20529"/>
    <w:rsid w:val="00C22150"/>
    <w:rsid w:val="00C55E93"/>
    <w:rsid w:val="00C56D9C"/>
    <w:rsid w:val="00C64008"/>
    <w:rsid w:val="00C82CC4"/>
    <w:rsid w:val="00C91A3D"/>
    <w:rsid w:val="00C958B8"/>
    <w:rsid w:val="00CC0FD5"/>
    <w:rsid w:val="00CE7D8E"/>
    <w:rsid w:val="00D10A7B"/>
    <w:rsid w:val="00D353A2"/>
    <w:rsid w:val="00D40875"/>
    <w:rsid w:val="00D65B21"/>
    <w:rsid w:val="00D82EAC"/>
    <w:rsid w:val="00D83C66"/>
    <w:rsid w:val="00DC74DF"/>
    <w:rsid w:val="00DE620E"/>
    <w:rsid w:val="00E3488D"/>
    <w:rsid w:val="00E93DA5"/>
    <w:rsid w:val="00E941D3"/>
    <w:rsid w:val="00ED09B4"/>
    <w:rsid w:val="00ED26BE"/>
    <w:rsid w:val="00F00E78"/>
    <w:rsid w:val="00F07AC2"/>
    <w:rsid w:val="00F153F7"/>
    <w:rsid w:val="00F40153"/>
    <w:rsid w:val="00F72EC8"/>
    <w:rsid w:val="00F75BD3"/>
    <w:rsid w:val="00FC4D83"/>
    <w:rsid w:val="00FE70A4"/>
    <w:rsid w:val="00FF08A0"/>
    <w:rsid w:val="00FF5BF3"/>
    <w:rsid w:val="02786A3F"/>
    <w:rsid w:val="0DA968B7"/>
    <w:rsid w:val="103D2C81"/>
    <w:rsid w:val="111C69D5"/>
    <w:rsid w:val="118F5CAF"/>
    <w:rsid w:val="15AD49DB"/>
    <w:rsid w:val="16983E87"/>
    <w:rsid w:val="189C2207"/>
    <w:rsid w:val="1A277C9C"/>
    <w:rsid w:val="1E135E67"/>
    <w:rsid w:val="1EEC7844"/>
    <w:rsid w:val="1FAE29EB"/>
    <w:rsid w:val="20C119D8"/>
    <w:rsid w:val="21B96B04"/>
    <w:rsid w:val="23EA286B"/>
    <w:rsid w:val="28FB5791"/>
    <w:rsid w:val="29A2269D"/>
    <w:rsid w:val="2DB8419B"/>
    <w:rsid w:val="2E3305CD"/>
    <w:rsid w:val="305D3D1F"/>
    <w:rsid w:val="331D4A60"/>
    <w:rsid w:val="3A6A7521"/>
    <w:rsid w:val="3B912B31"/>
    <w:rsid w:val="3DDC7A09"/>
    <w:rsid w:val="3ECB69D0"/>
    <w:rsid w:val="419B53ED"/>
    <w:rsid w:val="43491F88"/>
    <w:rsid w:val="49C6281F"/>
    <w:rsid w:val="4B583D64"/>
    <w:rsid w:val="4D1A0EC1"/>
    <w:rsid w:val="4F4A05C2"/>
    <w:rsid w:val="4F8F651D"/>
    <w:rsid w:val="517F0052"/>
    <w:rsid w:val="552F0B14"/>
    <w:rsid w:val="5691637D"/>
    <w:rsid w:val="57DB27FD"/>
    <w:rsid w:val="58407BB5"/>
    <w:rsid w:val="584577B2"/>
    <w:rsid w:val="587770C2"/>
    <w:rsid w:val="58EF5E5C"/>
    <w:rsid w:val="5A237E76"/>
    <w:rsid w:val="5E0C7E77"/>
    <w:rsid w:val="5EAA458C"/>
    <w:rsid w:val="6268007F"/>
    <w:rsid w:val="635E0838"/>
    <w:rsid w:val="63652038"/>
    <w:rsid w:val="683300CC"/>
    <w:rsid w:val="6A411797"/>
    <w:rsid w:val="6C2228DB"/>
    <w:rsid w:val="71245771"/>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1204</Words>
  <Characters>1320</Characters>
  <Lines>7</Lines>
  <Paragraphs>2</Paragraphs>
  <TotalTime>7</TotalTime>
  <ScaleCrop>false</ScaleCrop>
  <LinksUpToDate>false</LinksUpToDate>
  <CharactersWithSpaces>1348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2024-06-12T02:10:20Z</cp:lastPrinted>
  <dcterms:modified xsi:type="dcterms:W3CDTF">2024-06-12T02:10:27Z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